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CE6" w:rsidRPr="00393CE6" w:rsidRDefault="00A92C8A" w:rsidP="00393CE6">
      <w:pPr>
        <w:spacing w:after="0"/>
        <w:jc w:val="center"/>
        <w:rPr>
          <w:rFonts w:ascii="Times New Roman" w:eastAsia="Calibri" w:hAnsi="Times New Roman" w:cs="Times New Roman"/>
          <w:sz w:val="24"/>
          <w:lang w:val="kk-KZ"/>
        </w:rPr>
      </w:pPr>
      <w:r>
        <w:rPr>
          <w:rFonts w:ascii="Times New Roman" w:eastAsia="Calibri" w:hAnsi="Times New Roman" w:cs="Times New Roman"/>
          <w:sz w:val="24"/>
          <w:lang w:val="kk-KZ"/>
        </w:rPr>
        <w:t>№</w:t>
      </w:r>
      <w:r w:rsidR="009214D1">
        <w:rPr>
          <w:rFonts w:ascii="Times New Roman" w:eastAsia="Calibri" w:hAnsi="Times New Roman" w:cs="Times New Roman"/>
          <w:sz w:val="24"/>
          <w:lang w:val="kk-KZ"/>
        </w:rPr>
        <w:t>1</w:t>
      </w:r>
      <w:r>
        <w:rPr>
          <w:rFonts w:ascii="Times New Roman" w:eastAsia="Calibri" w:hAnsi="Times New Roman" w:cs="Times New Roman"/>
          <w:sz w:val="24"/>
          <w:lang w:val="kk-KZ"/>
        </w:rPr>
        <w:t xml:space="preserve">  </w:t>
      </w:r>
      <w:r w:rsidR="00393CE6">
        <w:rPr>
          <w:rFonts w:ascii="Times New Roman" w:eastAsia="Calibri" w:hAnsi="Times New Roman" w:cs="Times New Roman"/>
          <w:sz w:val="24"/>
          <w:lang w:val="kk-KZ"/>
        </w:rPr>
        <w:t xml:space="preserve">Қорытынды </w:t>
      </w:r>
      <w:r w:rsidR="00393CE6" w:rsidRPr="00393CE6">
        <w:rPr>
          <w:rFonts w:ascii="Times New Roman" w:eastAsia="Calibri" w:hAnsi="Times New Roman" w:cs="Times New Roman"/>
          <w:sz w:val="24"/>
        </w:rPr>
        <w:t xml:space="preserve"> </w:t>
      </w:r>
      <w:proofErr w:type="spellStart"/>
      <w:r w:rsidR="00393CE6" w:rsidRPr="00393CE6">
        <w:rPr>
          <w:rFonts w:ascii="Times New Roman" w:eastAsia="Calibri" w:hAnsi="Times New Roman" w:cs="Times New Roman"/>
          <w:sz w:val="24"/>
        </w:rPr>
        <w:t>хаттамасы</w:t>
      </w:r>
      <w:proofErr w:type="spellEnd"/>
      <w:r w:rsidR="00393CE6" w:rsidRPr="00393CE6">
        <w:rPr>
          <w:rFonts w:ascii="Times New Roman" w:eastAsia="Calibri" w:hAnsi="Times New Roman" w:cs="Times New Roman"/>
          <w:sz w:val="24"/>
        </w:rPr>
        <w:t xml:space="preserve"> </w:t>
      </w:r>
    </w:p>
    <w:p w:rsidR="00393CE6" w:rsidRPr="00393CE6" w:rsidRDefault="00393CE6" w:rsidP="00393CE6">
      <w:pPr>
        <w:spacing w:after="0"/>
        <w:jc w:val="center"/>
        <w:rPr>
          <w:rFonts w:ascii="Times New Roman" w:eastAsia="Calibri" w:hAnsi="Times New Roman" w:cs="Times New Roman"/>
          <w:sz w:val="24"/>
          <w:lang w:val="kk-KZ"/>
        </w:rPr>
      </w:pPr>
      <w:r w:rsidRPr="00DE689E">
        <w:rPr>
          <w:rFonts w:ascii="Times New Roman" w:eastAsia="Calibri" w:hAnsi="Times New Roman" w:cs="Times New Roman"/>
          <w:sz w:val="24"/>
          <w:lang w:val="kk-KZ"/>
        </w:rPr>
        <w:t>Медициналы</w:t>
      </w:r>
      <w:r w:rsidRPr="00393CE6">
        <w:rPr>
          <w:rFonts w:ascii="Times New Roman" w:eastAsia="Calibri" w:hAnsi="Times New Roman" w:cs="Times New Roman"/>
          <w:sz w:val="24"/>
          <w:lang w:val="kk-KZ"/>
        </w:rPr>
        <w:t>қ бұйым</w:t>
      </w:r>
      <w:r w:rsidR="00A92C8A">
        <w:rPr>
          <w:rFonts w:ascii="Times New Roman" w:eastAsia="Calibri" w:hAnsi="Times New Roman" w:cs="Times New Roman"/>
          <w:sz w:val="24"/>
          <w:lang w:val="kk-KZ"/>
        </w:rPr>
        <w:t>дарды сатып алу</w:t>
      </w:r>
      <w:r w:rsidRPr="00393CE6">
        <w:rPr>
          <w:rFonts w:ascii="Times New Roman" w:eastAsia="Calibri" w:hAnsi="Times New Roman" w:cs="Times New Roman"/>
          <w:sz w:val="24"/>
          <w:lang w:val="kk-KZ"/>
        </w:rPr>
        <w:t xml:space="preserve"> тендер тәсілімен </w:t>
      </w:r>
    </w:p>
    <w:p w:rsidR="009214D1" w:rsidRPr="009214D1" w:rsidRDefault="00393CE6" w:rsidP="009214D1">
      <w:pPr>
        <w:rPr>
          <w:rFonts w:ascii="Times New Roman" w:eastAsia="MS Mincho" w:hAnsi="Times New Roman" w:cs="Times New Roman"/>
          <w:b/>
          <w:sz w:val="20"/>
          <w:szCs w:val="20"/>
          <w:lang w:val="kk-KZ" w:eastAsia="ja-JP"/>
        </w:rPr>
      </w:pPr>
      <w:r w:rsidRPr="00A92C8A">
        <w:rPr>
          <w:rFonts w:ascii="Times New Roman" w:eastAsia="MS Mincho" w:hAnsi="Times New Roman" w:cs="Times New Roman"/>
          <w:sz w:val="24"/>
          <w:szCs w:val="24"/>
          <w:lang w:val="kk-KZ" w:eastAsia="ja-JP"/>
        </w:rPr>
        <w:t xml:space="preserve"> </w:t>
      </w:r>
      <w:r w:rsidRPr="00393CE6">
        <w:rPr>
          <w:rFonts w:ascii="Times New Roman" w:eastAsia="MS Mincho" w:hAnsi="Times New Roman" w:cs="Times New Roman"/>
          <w:sz w:val="24"/>
          <w:szCs w:val="24"/>
          <w:lang w:val="kk-KZ" w:eastAsia="ja-JP"/>
        </w:rPr>
        <w:t xml:space="preserve">                  </w:t>
      </w:r>
      <w:r w:rsidR="009214D1">
        <w:rPr>
          <w:rFonts w:ascii="Times New Roman" w:eastAsia="MS Mincho" w:hAnsi="Times New Roman" w:cs="Times New Roman"/>
          <w:sz w:val="24"/>
          <w:szCs w:val="24"/>
          <w:lang w:val="kk-KZ" w:eastAsia="ja-JP"/>
        </w:rPr>
        <w:t xml:space="preserve">                  </w:t>
      </w:r>
      <w:r w:rsidR="009214D1" w:rsidRPr="009214D1">
        <w:rPr>
          <w:rFonts w:ascii="Times New Roman" w:eastAsia="MS Mincho" w:hAnsi="Times New Roman" w:cs="Times New Roman"/>
          <w:b/>
          <w:sz w:val="20"/>
          <w:szCs w:val="20"/>
          <w:lang w:val="kk-KZ" w:eastAsia="ja-JP"/>
        </w:rPr>
        <w:t xml:space="preserve">  «23»  қаңтар    2023г. № 7 н/қ бұйрық негізінде</w:t>
      </w:r>
    </w:p>
    <w:p w:rsidR="00393CE6" w:rsidRPr="00393CE6" w:rsidRDefault="00393CE6" w:rsidP="009214D1">
      <w:pPr>
        <w:spacing w:after="0" w:line="240" w:lineRule="auto"/>
        <w:ind w:left="-108"/>
        <w:rPr>
          <w:rFonts w:ascii="Times New Roman" w:eastAsia="Calibri" w:hAnsi="Times New Roman" w:cs="Times New Roman"/>
          <w:sz w:val="24"/>
          <w:lang w:val="kk-KZ"/>
        </w:rPr>
      </w:pPr>
    </w:p>
    <w:p w:rsidR="00393CE6" w:rsidRPr="00572F23" w:rsidRDefault="00393CE6" w:rsidP="00393CE6">
      <w:pPr>
        <w:spacing w:after="0"/>
        <w:rPr>
          <w:rFonts w:ascii="Times New Roman" w:eastAsia="Calibri" w:hAnsi="Times New Roman" w:cs="Times New Roman"/>
          <w:sz w:val="24"/>
          <w:lang w:val="kk-KZ"/>
        </w:rPr>
      </w:pPr>
      <w:r w:rsidRPr="00A92C8A">
        <w:rPr>
          <w:rFonts w:ascii="Times New Roman" w:eastAsia="Calibri" w:hAnsi="Times New Roman" w:cs="Times New Roman"/>
          <w:sz w:val="24"/>
          <w:lang w:val="kk-KZ"/>
        </w:rPr>
        <w:t xml:space="preserve"> </w:t>
      </w:r>
      <w:r w:rsidRPr="00393CE6">
        <w:rPr>
          <w:rFonts w:ascii="Times New Roman" w:eastAsia="Calibri" w:hAnsi="Times New Roman" w:cs="Times New Roman"/>
          <w:sz w:val="24"/>
          <w:lang w:val="kk-KZ"/>
        </w:rPr>
        <w:t xml:space="preserve">Түркістан қаласы </w:t>
      </w:r>
      <w:r w:rsidRPr="00572F23">
        <w:rPr>
          <w:rFonts w:ascii="Times New Roman" w:eastAsia="Calibri" w:hAnsi="Times New Roman" w:cs="Times New Roman"/>
          <w:sz w:val="24"/>
          <w:lang w:val="kk-KZ"/>
        </w:rPr>
        <w:t xml:space="preserve">                                                                             «</w:t>
      </w:r>
      <w:r w:rsidR="00A92C8A">
        <w:rPr>
          <w:rFonts w:ascii="Times New Roman" w:eastAsia="Calibri" w:hAnsi="Times New Roman" w:cs="Times New Roman"/>
          <w:sz w:val="24"/>
          <w:lang w:val="kk-KZ"/>
        </w:rPr>
        <w:t>2</w:t>
      </w:r>
      <w:r w:rsidR="00C73D38">
        <w:rPr>
          <w:rFonts w:ascii="Times New Roman" w:eastAsia="Calibri" w:hAnsi="Times New Roman" w:cs="Times New Roman"/>
          <w:sz w:val="24"/>
          <w:lang w:val="kk-KZ"/>
        </w:rPr>
        <w:t>3</w:t>
      </w:r>
      <w:r w:rsidRPr="00572F23">
        <w:rPr>
          <w:rFonts w:ascii="Times New Roman" w:eastAsia="Calibri" w:hAnsi="Times New Roman" w:cs="Times New Roman"/>
          <w:sz w:val="24"/>
          <w:lang w:val="kk-KZ"/>
        </w:rPr>
        <w:t xml:space="preserve">» </w:t>
      </w:r>
      <w:r w:rsidR="00A92C8A">
        <w:rPr>
          <w:rFonts w:ascii="Times New Roman" w:eastAsia="Calibri" w:hAnsi="Times New Roman" w:cs="Times New Roman"/>
          <w:sz w:val="24"/>
          <w:lang w:val="kk-KZ"/>
        </w:rPr>
        <w:t xml:space="preserve">ақпан </w:t>
      </w:r>
      <w:r w:rsidR="00DE689E" w:rsidRPr="00572F23">
        <w:rPr>
          <w:rFonts w:ascii="Times New Roman" w:eastAsia="Calibri" w:hAnsi="Times New Roman" w:cs="Times New Roman"/>
          <w:sz w:val="24"/>
          <w:lang w:val="kk-KZ"/>
        </w:rPr>
        <w:t xml:space="preserve"> 2023</w:t>
      </w:r>
      <w:r w:rsidRPr="00572F23">
        <w:rPr>
          <w:rFonts w:ascii="Times New Roman" w:eastAsia="Calibri" w:hAnsi="Times New Roman" w:cs="Times New Roman"/>
          <w:sz w:val="24"/>
          <w:lang w:val="kk-KZ"/>
        </w:rPr>
        <w:t>г.</w:t>
      </w:r>
    </w:p>
    <w:p w:rsidR="00393CE6" w:rsidRPr="00572F23" w:rsidRDefault="00393CE6" w:rsidP="00393CE6">
      <w:pPr>
        <w:spacing w:after="0"/>
        <w:rPr>
          <w:rFonts w:ascii="Times New Roman" w:eastAsia="Calibri" w:hAnsi="Times New Roman" w:cs="Times New Roman"/>
          <w:sz w:val="24"/>
          <w:lang w:val="kk-KZ"/>
        </w:rPr>
      </w:pPr>
    </w:p>
    <w:p w:rsidR="00393CE6" w:rsidRPr="00572F23" w:rsidRDefault="00393CE6" w:rsidP="00393CE6">
      <w:pPr>
        <w:spacing w:after="0"/>
        <w:rPr>
          <w:rFonts w:ascii="Times New Roman" w:eastAsia="Calibri" w:hAnsi="Times New Roman" w:cs="Times New Roman"/>
          <w:sz w:val="24"/>
          <w:lang w:val="kk-KZ"/>
        </w:rPr>
      </w:pPr>
    </w:p>
    <w:p w:rsidR="00393CE6" w:rsidRPr="00393CE6" w:rsidRDefault="00393CE6" w:rsidP="00393CE6">
      <w:pPr>
        <w:spacing w:after="0"/>
        <w:jc w:val="both"/>
        <w:rPr>
          <w:rFonts w:ascii="Times New Roman" w:eastAsia="Calibri" w:hAnsi="Times New Roman" w:cs="Times New Roman"/>
          <w:sz w:val="24"/>
          <w:lang w:val="kk-KZ"/>
        </w:rPr>
      </w:pPr>
      <w:r w:rsidRPr="00393CE6">
        <w:rPr>
          <w:rFonts w:ascii="Times New Roman" w:eastAsia="Times New Roman" w:hAnsi="Times New Roman" w:cs="Times New Roman"/>
          <w:lang w:val="kk-KZ"/>
        </w:rPr>
        <w:br/>
      </w:r>
      <w:r w:rsidRPr="00393CE6">
        <w:rPr>
          <w:rFonts w:ascii="Times New Roman" w:eastAsia="Calibri" w:hAnsi="Times New Roman" w:cs="Times New Roman"/>
          <w:sz w:val="24"/>
          <w:lang w:val="kk-KZ"/>
        </w:rPr>
        <w:t>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фармацевтикалық қызметтерде мамандандырылған медициналық мақсаттағы бұйымдар Ереже ретінде).</w:t>
      </w:r>
    </w:p>
    <w:p w:rsidR="00393CE6" w:rsidRPr="002E4BA8" w:rsidRDefault="00393CE6" w:rsidP="00393CE6">
      <w:pPr>
        <w:numPr>
          <w:ilvl w:val="0"/>
          <w:numId w:val="1"/>
        </w:numPr>
        <w:contextualSpacing/>
        <w:rPr>
          <w:rFonts w:ascii="Times New Roman" w:eastAsia="Calibri" w:hAnsi="Times New Roman" w:cs="Times New Roman"/>
          <w:sz w:val="24"/>
          <w:lang w:val="kk-KZ"/>
        </w:rPr>
      </w:pPr>
      <w:r w:rsidRPr="00393CE6">
        <w:rPr>
          <w:rFonts w:ascii="Times New Roman" w:eastAsia="Calibri" w:hAnsi="Times New Roman" w:cs="Times New Roman"/>
          <w:sz w:val="24"/>
          <w:lang w:val="kk-KZ"/>
        </w:rPr>
        <w:t>) дәрілік заттардың, медициналық мақсаттағы бұйымдардың немесе фармацевтикалық қызметтердің атаулары мен қысқаша сипаттамасы, бағасы мен сомасы</w:t>
      </w:r>
      <w:r w:rsidR="00F7168B">
        <w:rPr>
          <w:rFonts w:ascii="Times New Roman" w:eastAsia="Calibri" w:hAnsi="Times New Roman" w:cs="Times New Roman"/>
          <w:sz w:val="24"/>
          <w:lang w:val="kk-KZ"/>
        </w:rPr>
        <w:t xml:space="preserve"> 2-1 қосымшасына сәйкес </w:t>
      </w:r>
    </w:p>
    <w:p w:rsidR="00AA23F5" w:rsidRPr="0001444B" w:rsidRDefault="00393CE6" w:rsidP="00AA23F5">
      <w:pPr>
        <w:rPr>
          <w:rFonts w:ascii="Times New Roman" w:hAnsi="Times New Roman" w:cs="Times New Roman"/>
          <w:sz w:val="24"/>
          <w:lang w:val="kk-KZ"/>
        </w:rPr>
      </w:pPr>
      <w:r w:rsidRPr="00393CE6">
        <w:rPr>
          <w:rFonts w:ascii="Times New Roman" w:eastAsia="Calibri" w:hAnsi="Times New Roman" w:cs="Times New Roman"/>
          <w:sz w:val="24"/>
          <w:lang w:val="kk-KZ"/>
        </w:rPr>
        <w:t xml:space="preserve"> </w:t>
      </w:r>
      <w:r w:rsidR="00A92C8A">
        <w:rPr>
          <w:rFonts w:ascii="Times New Roman" w:hAnsi="Times New Roman" w:cs="Times New Roman"/>
          <w:sz w:val="24"/>
          <w:lang w:val="kk-KZ"/>
        </w:rPr>
        <w:t>2</w:t>
      </w:r>
      <w:r w:rsidR="00AA23F5" w:rsidRPr="0001444B">
        <w:rPr>
          <w:rFonts w:ascii="Times New Roman" w:hAnsi="Times New Roman" w:cs="Times New Roman"/>
          <w:sz w:val="24"/>
          <w:lang w:val="kk-KZ"/>
        </w:rPr>
        <w:t>) өтінім берген әлеуетті өнім берушілердің атаулары, орналасқан</w:t>
      </w:r>
      <w:r w:rsidR="00AA23F5">
        <w:rPr>
          <w:rFonts w:ascii="Times New Roman" w:hAnsi="Times New Roman" w:cs="Times New Roman"/>
          <w:sz w:val="24"/>
          <w:lang w:val="kk-KZ"/>
        </w:rPr>
        <w:t xml:space="preserve"> жері және біліктілік деректері</w:t>
      </w:r>
    </w:p>
    <w:tbl>
      <w:tblPr>
        <w:tblStyle w:val="1"/>
        <w:tblW w:w="9464" w:type="dxa"/>
        <w:tblLook w:val="04A0" w:firstRow="1" w:lastRow="0" w:firstColumn="1" w:lastColumn="0" w:noHBand="0" w:noVBand="1"/>
      </w:tblPr>
      <w:tblGrid>
        <w:gridCol w:w="567"/>
        <w:gridCol w:w="2351"/>
        <w:gridCol w:w="4845"/>
        <w:gridCol w:w="1701"/>
      </w:tblGrid>
      <w:tr w:rsidR="00A92C8A" w:rsidRPr="00A92C8A" w:rsidTr="00A92C8A">
        <w:tc>
          <w:tcPr>
            <w:tcW w:w="567" w:type="dxa"/>
          </w:tcPr>
          <w:p w:rsidR="00A92C8A" w:rsidRPr="00A92C8A" w:rsidRDefault="00A92C8A" w:rsidP="00A92C8A">
            <w:pPr>
              <w:rPr>
                <w:rFonts w:ascii="Times New Roman" w:eastAsia="Calibri" w:hAnsi="Times New Roman" w:cs="Times New Roman"/>
                <w:sz w:val="24"/>
                <w:lang w:val="kk-KZ"/>
              </w:rPr>
            </w:pPr>
            <w:r w:rsidRPr="00A92C8A">
              <w:rPr>
                <w:rFonts w:ascii="Times New Roman" w:eastAsia="Calibri" w:hAnsi="Times New Roman" w:cs="Times New Roman"/>
                <w:sz w:val="24"/>
                <w:lang w:val="kk-KZ"/>
              </w:rPr>
              <w:t>№</w:t>
            </w:r>
          </w:p>
        </w:tc>
        <w:tc>
          <w:tcPr>
            <w:tcW w:w="2351" w:type="dxa"/>
          </w:tcPr>
          <w:p w:rsidR="00A92C8A" w:rsidRPr="00A92C8A" w:rsidRDefault="00A92C8A" w:rsidP="00A92C8A">
            <w:pPr>
              <w:rPr>
                <w:rFonts w:ascii="Times New Roman" w:eastAsia="Calibri" w:hAnsi="Times New Roman" w:cs="Times New Roman"/>
                <w:sz w:val="24"/>
                <w:lang w:val="kk-KZ"/>
              </w:rPr>
            </w:pPr>
            <w:r w:rsidRPr="00A92C8A">
              <w:rPr>
                <w:rFonts w:ascii="Times New Roman" w:eastAsia="Calibri" w:hAnsi="Times New Roman" w:cs="Times New Roman"/>
                <w:sz w:val="24"/>
                <w:lang w:val="kk-KZ"/>
              </w:rPr>
              <w:t xml:space="preserve">Өнім берушінің атауы  </w:t>
            </w:r>
          </w:p>
        </w:tc>
        <w:tc>
          <w:tcPr>
            <w:tcW w:w="4845" w:type="dxa"/>
          </w:tcPr>
          <w:p w:rsidR="00A92C8A" w:rsidRPr="00A92C8A" w:rsidRDefault="00A92C8A" w:rsidP="00A92C8A">
            <w:pPr>
              <w:rPr>
                <w:rFonts w:ascii="Times New Roman" w:eastAsia="Calibri" w:hAnsi="Times New Roman" w:cs="Times New Roman"/>
                <w:sz w:val="24"/>
                <w:lang w:val="kk-KZ"/>
              </w:rPr>
            </w:pPr>
            <w:r w:rsidRPr="00A92C8A">
              <w:rPr>
                <w:rFonts w:ascii="Times New Roman" w:eastAsia="Calibri" w:hAnsi="Times New Roman" w:cs="Times New Roman"/>
                <w:sz w:val="24"/>
                <w:lang w:val="kk-KZ"/>
              </w:rPr>
              <w:t xml:space="preserve">Мекен жайы </w:t>
            </w:r>
          </w:p>
        </w:tc>
        <w:tc>
          <w:tcPr>
            <w:tcW w:w="1701" w:type="dxa"/>
          </w:tcPr>
          <w:p w:rsidR="00A92C8A" w:rsidRPr="00A92C8A" w:rsidRDefault="00A92C8A" w:rsidP="00A92C8A">
            <w:pPr>
              <w:rPr>
                <w:rFonts w:ascii="Times New Roman" w:eastAsia="Calibri" w:hAnsi="Times New Roman" w:cs="Times New Roman"/>
                <w:sz w:val="24"/>
                <w:lang w:val="kk-KZ"/>
              </w:rPr>
            </w:pPr>
            <w:r w:rsidRPr="00A92C8A">
              <w:rPr>
                <w:rFonts w:ascii="Times New Roman" w:eastAsia="Calibri" w:hAnsi="Times New Roman" w:cs="Times New Roman"/>
                <w:sz w:val="24"/>
                <w:lang w:val="kk-KZ"/>
              </w:rPr>
              <w:t xml:space="preserve">Уақыты </w:t>
            </w:r>
          </w:p>
        </w:tc>
      </w:tr>
      <w:tr w:rsidR="009214D1" w:rsidRPr="00A92C8A" w:rsidTr="00A92C8A">
        <w:tc>
          <w:tcPr>
            <w:tcW w:w="567" w:type="dxa"/>
          </w:tcPr>
          <w:p w:rsidR="009214D1" w:rsidRPr="00A92C8A" w:rsidRDefault="009214D1" w:rsidP="00A92C8A">
            <w:pPr>
              <w:rPr>
                <w:rFonts w:ascii="Times New Roman" w:eastAsia="Calibri" w:hAnsi="Times New Roman" w:cs="Times New Roman"/>
                <w:sz w:val="24"/>
                <w:lang w:val="kk-KZ"/>
              </w:rPr>
            </w:pPr>
            <w:r w:rsidRPr="00A92C8A">
              <w:rPr>
                <w:rFonts w:ascii="Times New Roman" w:eastAsia="Calibri" w:hAnsi="Times New Roman" w:cs="Times New Roman"/>
                <w:sz w:val="24"/>
                <w:lang w:val="kk-KZ"/>
              </w:rPr>
              <w:t>1</w:t>
            </w:r>
          </w:p>
        </w:tc>
        <w:tc>
          <w:tcPr>
            <w:tcW w:w="2351" w:type="dxa"/>
          </w:tcPr>
          <w:p w:rsidR="009214D1" w:rsidRPr="007B7C81" w:rsidRDefault="009214D1" w:rsidP="00C33399">
            <w:r w:rsidRPr="007B7C81">
              <w:t xml:space="preserve">ИП </w:t>
            </w:r>
            <w:proofErr w:type="spellStart"/>
            <w:r w:rsidRPr="007B7C81">
              <w:t>Lab</w:t>
            </w:r>
            <w:proofErr w:type="spellEnd"/>
            <w:r w:rsidRPr="007B7C81">
              <w:t xml:space="preserve"> </w:t>
            </w:r>
            <w:proofErr w:type="spellStart"/>
            <w:r w:rsidRPr="007B7C81">
              <w:t>Master</w:t>
            </w:r>
            <w:proofErr w:type="spellEnd"/>
            <w:r w:rsidRPr="007B7C81">
              <w:t xml:space="preserve"> </w:t>
            </w:r>
          </w:p>
        </w:tc>
        <w:tc>
          <w:tcPr>
            <w:tcW w:w="4845" w:type="dxa"/>
          </w:tcPr>
          <w:p w:rsidR="009214D1" w:rsidRDefault="009214D1" w:rsidP="00C33399">
            <w:proofErr w:type="spellStart"/>
            <w:r w:rsidRPr="007B7C81">
              <w:t>г</w:t>
            </w:r>
            <w:proofErr w:type="gramStart"/>
            <w:r w:rsidRPr="007B7C81">
              <w:t>.А</w:t>
            </w:r>
            <w:proofErr w:type="gramEnd"/>
            <w:r w:rsidRPr="007B7C81">
              <w:t>лматы</w:t>
            </w:r>
            <w:proofErr w:type="spellEnd"/>
            <w:r w:rsidRPr="007B7C81">
              <w:t xml:space="preserve"> </w:t>
            </w:r>
            <w:proofErr w:type="spellStart"/>
            <w:r w:rsidRPr="007B7C81">
              <w:t>Бостандық</w:t>
            </w:r>
            <w:proofErr w:type="spellEnd"/>
            <w:r w:rsidRPr="007B7C81">
              <w:t xml:space="preserve"> </w:t>
            </w:r>
            <w:proofErr w:type="spellStart"/>
            <w:r w:rsidRPr="007B7C81">
              <w:t>ауданы,Сатпаев</w:t>
            </w:r>
            <w:proofErr w:type="spellEnd"/>
            <w:r w:rsidRPr="007B7C81">
              <w:t xml:space="preserve"> </w:t>
            </w:r>
            <w:proofErr w:type="spellStart"/>
            <w:r w:rsidRPr="007B7C81">
              <w:t>көшесі</w:t>
            </w:r>
            <w:proofErr w:type="spellEnd"/>
            <w:r w:rsidRPr="007B7C81">
              <w:t xml:space="preserve"> 90/65 телефон 8 776 241 40 11</w:t>
            </w:r>
          </w:p>
        </w:tc>
        <w:tc>
          <w:tcPr>
            <w:tcW w:w="1701" w:type="dxa"/>
          </w:tcPr>
          <w:p w:rsidR="009214D1" w:rsidRPr="00A92C8A" w:rsidRDefault="00B100F2" w:rsidP="00B100F2">
            <w:pPr>
              <w:rPr>
                <w:rFonts w:ascii="Times New Roman" w:eastAsia="Calibri" w:hAnsi="Times New Roman" w:cs="Times New Roman"/>
                <w:sz w:val="24"/>
                <w:lang w:val="kk-KZ"/>
              </w:rPr>
            </w:pPr>
            <w:r>
              <w:rPr>
                <w:rFonts w:ascii="Times New Roman" w:eastAsia="Calibri" w:hAnsi="Times New Roman" w:cs="Times New Roman"/>
                <w:sz w:val="24"/>
                <w:lang w:val="kk-KZ"/>
              </w:rPr>
              <w:t>15</w:t>
            </w:r>
            <w:r w:rsidR="009214D1" w:rsidRPr="00A92C8A">
              <w:rPr>
                <w:rFonts w:ascii="Times New Roman" w:eastAsia="Calibri" w:hAnsi="Times New Roman" w:cs="Times New Roman"/>
                <w:sz w:val="24"/>
                <w:lang w:val="kk-KZ"/>
              </w:rPr>
              <w:t>.02.2023 15:</w:t>
            </w:r>
            <w:r>
              <w:rPr>
                <w:rFonts w:ascii="Times New Roman" w:eastAsia="Calibri" w:hAnsi="Times New Roman" w:cs="Times New Roman"/>
                <w:sz w:val="24"/>
                <w:lang w:val="kk-KZ"/>
              </w:rPr>
              <w:t>3</w:t>
            </w:r>
            <w:r w:rsidR="009214D1" w:rsidRPr="00A92C8A">
              <w:rPr>
                <w:rFonts w:ascii="Times New Roman" w:eastAsia="Calibri" w:hAnsi="Times New Roman" w:cs="Times New Roman"/>
                <w:sz w:val="24"/>
                <w:lang w:val="kk-KZ"/>
              </w:rPr>
              <w:t>5</w:t>
            </w:r>
          </w:p>
        </w:tc>
      </w:tr>
    </w:tbl>
    <w:p w:rsidR="00393CE6" w:rsidRDefault="00393CE6" w:rsidP="00393CE6">
      <w:pPr>
        <w:contextualSpacing/>
        <w:rPr>
          <w:rFonts w:ascii="Times New Roman" w:eastAsia="Calibri" w:hAnsi="Times New Roman" w:cs="Times New Roman"/>
          <w:sz w:val="24"/>
          <w:lang w:val="kk-KZ"/>
        </w:rPr>
      </w:pPr>
    </w:p>
    <w:p w:rsidR="00393CE6" w:rsidRDefault="00A92C8A" w:rsidP="002E4BA8">
      <w:pPr>
        <w:spacing w:after="0"/>
        <w:contextualSpacing/>
        <w:rPr>
          <w:rFonts w:ascii="Times New Roman" w:eastAsia="Calibri" w:hAnsi="Times New Roman" w:cs="Times New Roman"/>
          <w:sz w:val="24"/>
          <w:lang w:val="kk-KZ"/>
        </w:rPr>
      </w:pPr>
      <w:r>
        <w:rPr>
          <w:rFonts w:ascii="Times New Roman" w:eastAsia="Calibri" w:hAnsi="Times New Roman" w:cs="Times New Roman"/>
          <w:sz w:val="24"/>
          <w:lang w:val="kk-KZ"/>
        </w:rPr>
        <w:t>3</w:t>
      </w:r>
      <w:r w:rsidR="009D68A1" w:rsidRPr="009D68A1">
        <w:rPr>
          <w:rFonts w:ascii="Times New Roman" w:eastAsia="Calibri" w:hAnsi="Times New Roman" w:cs="Times New Roman"/>
          <w:sz w:val="24"/>
          <w:lang w:val="kk-KZ"/>
        </w:rPr>
        <w:t>) тендерлік құжаттамаға сәйкес әрбір тендерлік өтінімнің бағасы және басқа да шарттары</w:t>
      </w:r>
      <w:r w:rsidR="009D68A1">
        <w:rPr>
          <w:rFonts w:ascii="Times New Roman" w:eastAsia="Calibri" w:hAnsi="Times New Roman" w:cs="Times New Roman"/>
          <w:sz w:val="24"/>
          <w:lang w:val="kk-KZ"/>
        </w:rPr>
        <w:t xml:space="preserve"> </w:t>
      </w:r>
      <w:r>
        <w:rPr>
          <w:rFonts w:ascii="Times New Roman" w:eastAsia="Calibri" w:hAnsi="Times New Roman" w:cs="Times New Roman"/>
          <w:sz w:val="24"/>
          <w:lang w:val="kk-KZ"/>
        </w:rPr>
        <w:t xml:space="preserve">2-2 қосымшаға сәйкес </w:t>
      </w:r>
      <w:r w:rsidR="009D68A1">
        <w:rPr>
          <w:rFonts w:ascii="Times New Roman" w:eastAsia="Calibri" w:hAnsi="Times New Roman" w:cs="Times New Roman"/>
          <w:sz w:val="24"/>
          <w:lang w:val="kk-KZ"/>
        </w:rPr>
        <w:t xml:space="preserve"> </w:t>
      </w:r>
    </w:p>
    <w:p w:rsidR="009D68A1" w:rsidRPr="009D68A1" w:rsidRDefault="00A92C8A" w:rsidP="002E4BA8">
      <w:pPr>
        <w:spacing w:after="0"/>
        <w:contextualSpacing/>
        <w:rPr>
          <w:rFonts w:ascii="Times New Roman" w:eastAsia="Calibri" w:hAnsi="Times New Roman" w:cs="Times New Roman"/>
          <w:sz w:val="24"/>
          <w:lang w:val="kk-KZ"/>
        </w:rPr>
      </w:pPr>
      <w:r>
        <w:rPr>
          <w:rFonts w:ascii="Times New Roman" w:eastAsia="Calibri" w:hAnsi="Times New Roman" w:cs="Times New Roman"/>
          <w:sz w:val="24"/>
          <w:lang w:val="kk-KZ"/>
        </w:rPr>
        <w:t>4</w:t>
      </w:r>
      <w:r w:rsidR="009D68A1" w:rsidRPr="009D68A1">
        <w:rPr>
          <w:rFonts w:ascii="Times New Roman" w:eastAsia="Calibri" w:hAnsi="Times New Roman" w:cs="Times New Roman"/>
          <w:sz w:val="24"/>
          <w:lang w:val="kk-KZ"/>
        </w:rPr>
        <w:t>)  тендерлік өтінімдерді кері қайтарып алу тәртібі жасалмады.</w:t>
      </w:r>
    </w:p>
    <w:p w:rsidR="009D68A1" w:rsidRPr="009D68A1" w:rsidRDefault="00A92C8A" w:rsidP="002E4BA8">
      <w:pPr>
        <w:spacing w:after="0"/>
        <w:contextualSpacing/>
        <w:rPr>
          <w:rFonts w:ascii="Times New Roman" w:eastAsia="Calibri" w:hAnsi="Times New Roman" w:cs="Times New Roman"/>
          <w:sz w:val="24"/>
          <w:lang w:val="kk-KZ"/>
        </w:rPr>
      </w:pPr>
      <w:r>
        <w:rPr>
          <w:rFonts w:ascii="Times New Roman" w:eastAsia="Calibri" w:hAnsi="Times New Roman" w:cs="Times New Roman"/>
          <w:sz w:val="24"/>
          <w:lang w:val="kk-KZ"/>
        </w:rPr>
        <w:t>5</w:t>
      </w:r>
      <w:r w:rsidR="009D68A1" w:rsidRPr="009D68A1">
        <w:rPr>
          <w:rFonts w:ascii="Times New Roman" w:eastAsia="Calibri" w:hAnsi="Times New Roman" w:cs="Times New Roman"/>
          <w:sz w:val="24"/>
          <w:lang w:val="kk-KZ"/>
        </w:rPr>
        <w:t xml:space="preserve">) </w:t>
      </w:r>
      <w:r w:rsidRPr="00A92C8A">
        <w:rPr>
          <w:rFonts w:ascii="Times New Roman" w:eastAsia="Calibri" w:hAnsi="Times New Roman" w:cs="Times New Roman"/>
          <w:sz w:val="24"/>
          <w:lang w:val="kk-KZ"/>
        </w:rPr>
        <w:t>Тендерлік өтінімдерді бағалау және салыстыру 4 параграф 130-39 тармақ бойынша талаптарға сай</w:t>
      </w:r>
    </w:p>
    <w:p w:rsidR="00BB52AD" w:rsidRPr="00BB52AD" w:rsidRDefault="00A92C8A" w:rsidP="002E4BA8">
      <w:pPr>
        <w:spacing w:after="0"/>
        <w:contextualSpacing/>
        <w:rPr>
          <w:rFonts w:ascii="Times New Roman" w:eastAsia="Calibri" w:hAnsi="Times New Roman" w:cs="Times New Roman"/>
          <w:sz w:val="24"/>
          <w:lang w:val="kk-KZ"/>
        </w:rPr>
      </w:pPr>
      <w:r>
        <w:rPr>
          <w:rFonts w:ascii="Times New Roman" w:eastAsia="Calibri" w:hAnsi="Times New Roman" w:cs="Times New Roman"/>
          <w:sz w:val="24"/>
          <w:lang w:val="kk-KZ"/>
        </w:rPr>
        <w:t>6</w:t>
      </w:r>
      <w:r w:rsidR="009D68A1" w:rsidRPr="009D68A1">
        <w:rPr>
          <w:rFonts w:ascii="Times New Roman" w:eastAsia="Calibri" w:hAnsi="Times New Roman" w:cs="Times New Roman"/>
          <w:sz w:val="24"/>
          <w:lang w:val="kk-KZ"/>
        </w:rPr>
        <w:t xml:space="preserve">) тендерлерді қабылдамау </w:t>
      </w:r>
      <w:r w:rsidR="00BB52AD">
        <w:rPr>
          <w:rFonts w:ascii="Times New Roman" w:eastAsia="Calibri" w:hAnsi="Times New Roman" w:cs="Times New Roman"/>
          <w:sz w:val="24"/>
          <w:lang w:val="kk-KZ"/>
        </w:rPr>
        <w:t xml:space="preserve"> </w:t>
      </w:r>
      <w:r w:rsidR="009278BE">
        <w:rPr>
          <w:rFonts w:ascii="Times New Roman" w:eastAsia="Calibri" w:hAnsi="Times New Roman" w:cs="Times New Roman"/>
          <w:sz w:val="24"/>
          <w:lang w:val="kk-KZ"/>
        </w:rPr>
        <w:t>дерегі болған жоқ</w:t>
      </w:r>
    </w:p>
    <w:p w:rsidR="00393CE6" w:rsidRDefault="00393CE6" w:rsidP="002E4BA8">
      <w:pPr>
        <w:spacing w:after="0"/>
        <w:contextualSpacing/>
        <w:rPr>
          <w:rFonts w:ascii="Times New Roman" w:eastAsia="Calibri" w:hAnsi="Times New Roman" w:cs="Times New Roman"/>
          <w:sz w:val="24"/>
          <w:lang w:val="kk-KZ"/>
        </w:rPr>
      </w:pPr>
    </w:p>
    <w:p w:rsidR="00485463" w:rsidRDefault="009D68A1" w:rsidP="002E4BA8">
      <w:pPr>
        <w:spacing w:after="0"/>
        <w:contextualSpacing/>
        <w:rPr>
          <w:rFonts w:ascii="Times New Roman" w:eastAsia="Calibri" w:hAnsi="Times New Roman" w:cs="Times New Roman"/>
          <w:sz w:val="24"/>
          <w:lang w:val="kk-KZ"/>
        </w:rPr>
      </w:pPr>
      <w:r w:rsidRPr="009D68A1">
        <w:rPr>
          <w:rFonts w:ascii="Times New Roman" w:eastAsia="Calibri" w:hAnsi="Times New Roman" w:cs="Times New Roman"/>
          <w:sz w:val="24"/>
          <w:lang w:val="kk-KZ"/>
        </w:rPr>
        <w:t xml:space="preserve">7) саудалық атауы көрсетіліп, тендердің әрбір лоты бойынша жеңімпаз(дар)дың атаулары мен орналасқан жері </w:t>
      </w:r>
      <w:r w:rsidR="004924ED">
        <w:rPr>
          <w:rFonts w:ascii="Times New Roman" w:eastAsia="Calibri" w:hAnsi="Times New Roman" w:cs="Times New Roman"/>
          <w:sz w:val="24"/>
          <w:lang w:val="kk-KZ"/>
        </w:rPr>
        <w:t xml:space="preserve">қорытынды хаттаманың 2 тармағында көрсетілген  </w:t>
      </w:r>
      <w:r w:rsidRPr="009D68A1">
        <w:rPr>
          <w:rFonts w:ascii="Times New Roman" w:eastAsia="Calibri" w:hAnsi="Times New Roman" w:cs="Times New Roman"/>
          <w:sz w:val="24"/>
          <w:lang w:val="kk-KZ"/>
        </w:rPr>
        <w:t>және олар бойынша жеңімпаз айқындалған талаптар</w:t>
      </w:r>
      <w:r w:rsidR="004924ED">
        <w:rPr>
          <w:rFonts w:ascii="Times New Roman" w:eastAsia="Calibri" w:hAnsi="Times New Roman" w:cs="Times New Roman"/>
          <w:sz w:val="24"/>
          <w:lang w:val="kk-KZ"/>
        </w:rPr>
        <w:t xml:space="preserve">  2-2 қосымшада көрсетілген</w:t>
      </w:r>
    </w:p>
    <w:p w:rsidR="004924ED" w:rsidRPr="00E21246" w:rsidRDefault="004924ED" w:rsidP="002E4BA8">
      <w:pPr>
        <w:spacing w:after="0"/>
        <w:contextualSpacing/>
        <w:rPr>
          <w:rFonts w:ascii="Times New Roman" w:eastAsia="Calibri" w:hAnsi="Times New Roman" w:cs="Times New Roman"/>
          <w:sz w:val="24"/>
          <w:lang w:val="kk-KZ"/>
        </w:rPr>
      </w:pPr>
    </w:p>
    <w:p w:rsidR="00485463" w:rsidRDefault="00E21246" w:rsidP="002E4BA8">
      <w:pPr>
        <w:spacing w:after="0"/>
        <w:rPr>
          <w:rFonts w:ascii="Times New Roman" w:hAnsi="Times New Roman" w:cs="Times New Roman"/>
          <w:sz w:val="24"/>
          <w:lang w:val="kk-KZ"/>
        </w:rPr>
      </w:pPr>
      <w:r w:rsidRPr="00471993">
        <w:rPr>
          <w:rFonts w:ascii="Times New Roman" w:hAnsi="Times New Roman" w:cs="Times New Roman"/>
          <w:sz w:val="24"/>
          <w:lang w:val="kk-KZ"/>
        </w:rPr>
        <w:t xml:space="preserve">8) саудалық атауы көрсетіліп, тендердің әрбір лотының ұсынысы жеңімпаз ұсынысынан кейінгі екінші болып табылатын қатысушысының атауы мен орналасқан жері; </w:t>
      </w:r>
      <w:r w:rsidR="004924ED" w:rsidRPr="00471993">
        <w:rPr>
          <w:rFonts w:ascii="Times New Roman" w:hAnsi="Times New Roman" w:cs="Times New Roman"/>
          <w:sz w:val="24"/>
          <w:lang w:val="kk-KZ"/>
        </w:rPr>
        <w:t>2-2 қосымшада көрсетілген.</w:t>
      </w:r>
    </w:p>
    <w:p w:rsidR="00E21246" w:rsidRPr="00E21246" w:rsidRDefault="00E21246" w:rsidP="002E4BA8">
      <w:pPr>
        <w:spacing w:after="0"/>
        <w:rPr>
          <w:rFonts w:ascii="Times New Roman" w:hAnsi="Times New Roman" w:cs="Times New Roman"/>
          <w:sz w:val="24"/>
          <w:lang w:val="kk-KZ"/>
        </w:rPr>
      </w:pPr>
      <w:r w:rsidRPr="00E21246">
        <w:rPr>
          <w:rFonts w:ascii="Times New Roman" w:hAnsi="Times New Roman" w:cs="Times New Roman"/>
          <w:sz w:val="24"/>
          <w:lang w:val="kk-KZ"/>
        </w:rPr>
        <w:t>9) егер тендер жеңімпазы айқындалмаса, негіздемелері;</w:t>
      </w:r>
      <w:r>
        <w:rPr>
          <w:rFonts w:ascii="Times New Roman" w:hAnsi="Times New Roman" w:cs="Times New Roman"/>
          <w:sz w:val="24"/>
          <w:lang w:val="kk-KZ"/>
        </w:rPr>
        <w:t xml:space="preserve"> жоқ</w:t>
      </w:r>
    </w:p>
    <w:p w:rsidR="00E21246" w:rsidRPr="00E21246" w:rsidRDefault="00E21246" w:rsidP="002E4BA8">
      <w:pPr>
        <w:spacing w:after="0"/>
        <w:rPr>
          <w:rFonts w:ascii="Times New Roman" w:hAnsi="Times New Roman" w:cs="Times New Roman"/>
          <w:sz w:val="24"/>
          <w:lang w:val="kk-KZ"/>
        </w:rPr>
      </w:pPr>
      <w:r w:rsidRPr="00E21246">
        <w:rPr>
          <w:rFonts w:ascii="Times New Roman" w:hAnsi="Times New Roman" w:cs="Times New Roman"/>
          <w:sz w:val="24"/>
          <w:lang w:val="kk-KZ"/>
        </w:rPr>
        <w:t>      10) сатып алу шарты жасалуға тиіс мерзім;</w:t>
      </w:r>
      <w:r w:rsidR="004924ED">
        <w:rPr>
          <w:rFonts w:ascii="Times New Roman" w:hAnsi="Times New Roman" w:cs="Times New Roman"/>
          <w:sz w:val="24"/>
          <w:lang w:val="kk-KZ"/>
        </w:rPr>
        <w:t xml:space="preserve"> </w:t>
      </w:r>
    </w:p>
    <w:p w:rsidR="00E21246" w:rsidRPr="00E21246" w:rsidRDefault="00E21246" w:rsidP="002E4BA8">
      <w:pPr>
        <w:spacing w:after="0"/>
        <w:rPr>
          <w:rFonts w:ascii="Times New Roman" w:hAnsi="Times New Roman" w:cs="Times New Roman"/>
          <w:sz w:val="24"/>
          <w:lang w:val="kk-KZ"/>
        </w:rPr>
      </w:pPr>
      <w:r w:rsidRPr="00E21246">
        <w:rPr>
          <w:rFonts w:ascii="Times New Roman" w:hAnsi="Times New Roman" w:cs="Times New Roman"/>
          <w:sz w:val="24"/>
          <w:lang w:val="kk-KZ"/>
        </w:rPr>
        <w:t xml:space="preserve">      </w:t>
      </w:r>
      <w:r w:rsidRPr="00E21246">
        <w:rPr>
          <w:rFonts w:ascii="Times New Roman" w:hAnsi="Times New Roman" w:cs="Times New Roman"/>
          <w:sz w:val="24"/>
        </w:rPr>
        <w:t xml:space="preserve">11) </w:t>
      </w:r>
      <w:proofErr w:type="spellStart"/>
      <w:r w:rsidRPr="00E21246">
        <w:rPr>
          <w:rFonts w:ascii="Times New Roman" w:hAnsi="Times New Roman" w:cs="Times New Roman"/>
          <w:sz w:val="24"/>
        </w:rPr>
        <w:t>сараптама</w:t>
      </w:r>
      <w:proofErr w:type="spellEnd"/>
      <w:r w:rsidRPr="00E21246">
        <w:rPr>
          <w:rFonts w:ascii="Times New Roman" w:hAnsi="Times New Roman" w:cs="Times New Roman"/>
          <w:sz w:val="24"/>
        </w:rPr>
        <w:t xml:space="preserve"> </w:t>
      </w:r>
      <w:proofErr w:type="spellStart"/>
      <w:r w:rsidRPr="00E21246">
        <w:rPr>
          <w:rFonts w:ascii="Times New Roman" w:hAnsi="Times New Roman" w:cs="Times New Roman"/>
          <w:sz w:val="24"/>
        </w:rPr>
        <w:t>комиссиясын</w:t>
      </w:r>
      <w:proofErr w:type="spellEnd"/>
      <w:r w:rsidRPr="00E21246">
        <w:rPr>
          <w:rFonts w:ascii="Times New Roman" w:hAnsi="Times New Roman" w:cs="Times New Roman"/>
          <w:sz w:val="24"/>
        </w:rPr>
        <w:t xml:space="preserve"> </w:t>
      </w:r>
      <w:proofErr w:type="spellStart"/>
      <w:r w:rsidRPr="00E21246">
        <w:rPr>
          <w:rFonts w:ascii="Times New Roman" w:hAnsi="Times New Roman" w:cs="Times New Roman"/>
          <w:sz w:val="24"/>
        </w:rPr>
        <w:t>тарту</w:t>
      </w:r>
      <w:proofErr w:type="spellEnd"/>
      <w:r w:rsidRPr="00E21246">
        <w:rPr>
          <w:rFonts w:ascii="Times New Roman" w:hAnsi="Times New Roman" w:cs="Times New Roman"/>
          <w:sz w:val="24"/>
        </w:rPr>
        <w:t xml:space="preserve"> </w:t>
      </w:r>
      <w:proofErr w:type="spellStart"/>
      <w:proofErr w:type="gramStart"/>
      <w:r w:rsidRPr="00E21246">
        <w:rPr>
          <w:rFonts w:ascii="Times New Roman" w:hAnsi="Times New Roman" w:cs="Times New Roman"/>
          <w:sz w:val="24"/>
        </w:rPr>
        <w:t>туралы</w:t>
      </w:r>
      <w:proofErr w:type="spellEnd"/>
      <w:proofErr w:type="gramEnd"/>
      <w:r w:rsidRPr="00E21246">
        <w:rPr>
          <w:rFonts w:ascii="Times New Roman" w:hAnsi="Times New Roman" w:cs="Times New Roman"/>
          <w:sz w:val="24"/>
        </w:rPr>
        <w:t xml:space="preserve"> </w:t>
      </w:r>
      <w:proofErr w:type="spellStart"/>
      <w:r w:rsidRPr="00E21246">
        <w:rPr>
          <w:rFonts w:ascii="Times New Roman" w:hAnsi="Times New Roman" w:cs="Times New Roman"/>
          <w:sz w:val="24"/>
        </w:rPr>
        <w:t>ақпарат</w:t>
      </w:r>
      <w:proofErr w:type="spellEnd"/>
      <w:r w:rsidRPr="00E21246">
        <w:rPr>
          <w:rFonts w:ascii="Times New Roman" w:hAnsi="Times New Roman" w:cs="Times New Roman"/>
          <w:sz w:val="24"/>
        </w:rPr>
        <w:t xml:space="preserve"> </w:t>
      </w:r>
      <w:proofErr w:type="spellStart"/>
      <w:r w:rsidRPr="00E21246">
        <w:rPr>
          <w:rFonts w:ascii="Times New Roman" w:hAnsi="Times New Roman" w:cs="Times New Roman"/>
          <w:sz w:val="24"/>
        </w:rPr>
        <w:t>енгізіледі</w:t>
      </w:r>
      <w:proofErr w:type="spellEnd"/>
      <w:r w:rsidRPr="00E21246">
        <w:rPr>
          <w:rFonts w:ascii="Times New Roman" w:hAnsi="Times New Roman" w:cs="Times New Roman"/>
          <w:sz w:val="24"/>
        </w:rPr>
        <w:t>.</w:t>
      </w:r>
      <w:r w:rsidRPr="00E21246">
        <w:rPr>
          <w:rFonts w:ascii="inherit" w:eastAsia="Times New Roman" w:hAnsi="inherit" w:cs="Courier New"/>
          <w:color w:val="202124"/>
          <w:sz w:val="42"/>
          <w:szCs w:val="42"/>
          <w:lang w:val="kk-KZ" w:eastAsia="ru-RU"/>
        </w:rPr>
        <w:t xml:space="preserve"> </w:t>
      </w:r>
      <w:r w:rsidRPr="00E21246">
        <w:rPr>
          <w:rFonts w:ascii="Times New Roman" w:hAnsi="Times New Roman" w:cs="Times New Roman"/>
          <w:sz w:val="24"/>
          <w:lang w:val="kk-KZ"/>
        </w:rPr>
        <w:t>Сараптамалық комиссия қатысқан жоқ</w:t>
      </w:r>
    </w:p>
    <w:p w:rsidR="009E2023" w:rsidRPr="009E2023" w:rsidRDefault="009E2023" w:rsidP="002E4BA8">
      <w:pPr>
        <w:spacing w:after="0"/>
        <w:rPr>
          <w:rFonts w:ascii="Times New Roman" w:hAnsi="Times New Roman" w:cs="Times New Roman"/>
          <w:sz w:val="24"/>
          <w:lang w:val="kk-KZ"/>
        </w:rPr>
      </w:pPr>
      <w:r w:rsidRPr="009E2023">
        <w:rPr>
          <w:rFonts w:ascii="Times New Roman" w:hAnsi="Times New Roman" w:cs="Times New Roman"/>
          <w:sz w:val="24"/>
          <w:lang w:val="kk-KZ"/>
        </w:rPr>
        <w:t xml:space="preserve">      130-45. Тендер қорытындысы шығарылған күннен бастап күнтізбелік үш күн ішінде тапсырыс беруші немесе сатып алуды ұйымдастырушы тендерге қатысқан әлеуетті өнім берушілерге тапсырыс берушінің немесе сатып алуды ұйымдастырушының интернет-ресурсына қорытынды хаттамасын орналастыру арқылы тендердің нәтижесі туралы хабарлайды.</w:t>
      </w:r>
    </w:p>
    <w:p w:rsidR="002E4BA8" w:rsidRDefault="009E2023" w:rsidP="002E4BA8">
      <w:pPr>
        <w:spacing w:after="0"/>
        <w:rPr>
          <w:rFonts w:ascii="Times New Roman" w:hAnsi="Times New Roman" w:cs="Times New Roman"/>
          <w:sz w:val="24"/>
          <w:lang w:val="kk-KZ"/>
        </w:rPr>
      </w:pPr>
      <w:r w:rsidRPr="009E2023">
        <w:rPr>
          <w:rFonts w:ascii="Times New Roman" w:hAnsi="Times New Roman" w:cs="Times New Roman"/>
          <w:sz w:val="24"/>
          <w:lang w:val="kk-KZ"/>
        </w:rPr>
        <w:t xml:space="preserve">      130-46. Тендердің қорытындысы туралы хаттама тапсырыс берушінің немесе сатып алуды ұйымдастырушының интернет-ресурсына орналастырылады. Сатып алуды ұйымдастырушы қорытынды шығарылған күннен бастап күнтізбелік үш күн ішінде </w:t>
      </w:r>
      <w:r w:rsidRPr="009E2023">
        <w:rPr>
          <w:rFonts w:ascii="Times New Roman" w:hAnsi="Times New Roman" w:cs="Times New Roman"/>
          <w:sz w:val="24"/>
          <w:lang w:val="kk-KZ"/>
        </w:rPr>
        <w:lastRenderedPageBreak/>
        <w:t>тапсырыс берушіге сатып алу қорытындысы хаттамасының куәландырылған көшірмесін және жеңімпаздың дәрілік заттарының және (немесе) медициналық бұйымдарының техникалық ерекшелігін жібереді</w:t>
      </w:r>
    </w:p>
    <w:p w:rsidR="00E21246" w:rsidRDefault="00E21246" w:rsidP="002E4BA8">
      <w:pPr>
        <w:spacing w:after="0"/>
        <w:rPr>
          <w:rFonts w:ascii="Times New Roman" w:hAnsi="Times New Roman" w:cs="Times New Roman"/>
          <w:sz w:val="24"/>
          <w:lang w:val="kk-KZ"/>
        </w:rPr>
      </w:pPr>
      <w:r>
        <w:rPr>
          <w:rFonts w:ascii="Times New Roman" w:hAnsi="Times New Roman" w:cs="Times New Roman"/>
          <w:sz w:val="24"/>
          <w:lang w:val="kk-KZ"/>
        </w:rPr>
        <w:t xml:space="preserve">Тендерлік </w:t>
      </w:r>
      <w:r w:rsidRPr="00E21246">
        <w:rPr>
          <w:rFonts w:ascii="Times New Roman" w:hAnsi="Times New Roman" w:cs="Times New Roman"/>
          <w:sz w:val="24"/>
          <w:lang w:val="kk-KZ"/>
        </w:rPr>
        <w:t xml:space="preserve"> комиссия </w:t>
      </w:r>
      <w:r>
        <w:rPr>
          <w:rFonts w:ascii="Times New Roman" w:hAnsi="Times New Roman" w:cs="Times New Roman"/>
          <w:sz w:val="24"/>
          <w:lang w:val="kk-KZ"/>
        </w:rPr>
        <w:t xml:space="preserve">тендерлік </w:t>
      </w:r>
      <w:r w:rsidRPr="00E21246">
        <w:rPr>
          <w:rFonts w:ascii="Times New Roman" w:hAnsi="Times New Roman" w:cs="Times New Roman"/>
          <w:sz w:val="24"/>
          <w:lang w:val="kk-KZ"/>
        </w:rPr>
        <w:t xml:space="preserve"> өтінімдерді қарау нәтижелері бойынша шешім қабылдады:</w:t>
      </w:r>
    </w:p>
    <w:p w:rsidR="009E2023" w:rsidRPr="00E21246" w:rsidRDefault="009E2023" w:rsidP="002E4BA8">
      <w:pPr>
        <w:spacing w:after="0"/>
        <w:rPr>
          <w:rFonts w:ascii="Times New Roman" w:hAnsi="Times New Roman" w:cs="Times New Roman"/>
          <w:sz w:val="24"/>
          <w:lang w:val="kk-KZ"/>
        </w:rPr>
      </w:pPr>
      <w:r>
        <w:rPr>
          <w:rFonts w:ascii="Times New Roman" w:hAnsi="Times New Roman" w:cs="Times New Roman"/>
          <w:sz w:val="24"/>
          <w:lang w:val="kk-KZ"/>
        </w:rPr>
        <w:t>2-2 қосымшасына сәйкес тендер жеңімпаздары анықталды.</w:t>
      </w:r>
    </w:p>
    <w:p w:rsidR="009E2023" w:rsidRDefault="009E2023" w:rsidP="002E4BA8">
      <w:pPr>
        <w:spacing w:after="0"/>
        <w:rPr>
          <w:rFonts w:ascii="Times New Roman" w:hAnsi="Times New Roman" w:cs="Times New Roman"/>
          <w:sz w:val="24"/>
          <w:lang w:val="kk-KZ"/>
        </w:rPr>
      </w:pPr>
      <w:r w:rsidRPr="009E2023">
        <w:rPr>
          <w:rFonts w:ascii="Times New Roman" w:hAnsi="Times New Roman" w:cs="Times New Roman"/>
          <w:sz w:val="24"/>
          <w:lang w:val="kk-KZ"/>
        </w:rPr>
        <w:t xml:space="preserve">      130-41. Егер тендер тендерлік құжаттама талаптарына сәйкес келетін бір ғана өтінімнің берілуі негізінде тұтастай немесе оның қандай да бір лоты бойынша өткізілмеген деп танылса, онда тапсырыс беруші немесе сатып алуды ұйымдастырушы осы өтінімді берген әлеуетті өнім берушіден сатып алуды бір көзден алу тәсілімен жүзеге асырады.</w:t>
      </w:r>
    </w:p>
    <w:p w:rsidR="009E2023" w:rsidRPr="009E2023" w:rsidRDefault="009E2023" w:rsidP="002E4BA8">
      <w:pPr>
        <w:spacing w:after="0"/>
        <w:rPr>
          <w:rFonts w:ascii="Times New Roman" w:hAnsi="Times New Roman" w:cs="Times New Roman"/>
          <w:sz w:val="24"/>
          <w:lang w:val="kk-KZ"/>
        </w:rPr>
      </w:pPr>
      <w:r w:rsidRPr="009E2023">
        <w:rPr>
          <w:rFonts w:ascii="Times New Roman" w:hAnsi="Times New Roman" w:cs="Times New Roman"/>
          <w:sz w:val="24"/>
          <w:lang w:val="kk-KZ"/>
        </w:rPr>
        <w:t>130-43. Тендер жеңімпазы тендерлік өтінімдері тендерлік комиссия ең төмен баға ұсынысы негізінде хабарландыру шарттарына және осы Қағидалардың талаптарына сәйкес деп танылған әлеуетті өнім берушілер арасынан айқындалады.</w:t>
      </w:r>
    </w:p>
    <w:p w:rsidR="009E2023" w:rsidRPr="009E2023" w:rsidRDefault="009E2023" w:rsidP="002E4BA8">
      <w:pPr>
        <w:spacing w:after="0"/>
        <w:rPr>
          <w:rFonts w:ascii="Times New Roman" w:hAnsi="Times New Roman" w:cs="Times New Roman"/>
          <w:sz w:val="24"/>
          <w:lang w:val="kk-KZ"/>
        </w:rPr>
      </w:pPr>
      <w:r w:rsidRPr="009E2023">
        <w:rPr>
          <w:rFonts w:ascii="Times New Roman" w:hAnsi="Times New Roman" w:cs="Times New Roman"/>
          <w:sz w:val="24"/>
          <w:lang w:val="kk-KZ"/>
        </w:rPr>
        <w:t>Лот бойынша бәсекелестік болмаған немесе лот бойынша бәсекелестің тендерлік өтінімдері қабылданбаған кезде тендерлік өтінімін тендерлік комиссия хабарландыру шарттары мен осы Қағидалардың талаптарына сәйкес келетін жалғыз өтінім деп таныған әлеуетті өнім беруші тендер жеңімпазы болып танылады.</w:t>
      </w:r>
    </w:p>
    <w:p w:rsidR="009E2023" w:rsidRDefault="009E2023" w:rsidP="002E4BA8">
      <w:pPr>
        <w:spacing w:after="0"/>
        <w:rPr>
          <w:rFonts w:ascii="Times New Roman" w:hAnsi="Times New Roman" w:cs="Times New Roman"/>
          <w:sz w:val="24"/>
          <w:lang w:val="kk-KZ"/>
        </w:rPr>
      </w:pPr>
    </w:p>
    <w:p w:rsidR="008B75CF" w:rsidRPr="008B75CF" w:rsidRDefault="008B75CF" w:rsidP="002E4BA8">
      <w:pPr>
        <w:spacing w:after="0"/>
        <w:rPr>
          <w:rFonts w:ascii="Times New Roman" w:hAnsi="Times New Roman" w:cs="Times New Roman"/>
          <w:sz w:val="24"/>
          <w:lang w:val="kk-KZ"/>
        </w:rPr>
      </w:pPr>
      <w:r w:rsidRPr="008B75CF">
        <w:rPr>
          <w:rFonts w:ascii="Times New Roman" w:hAnsi="Times New Roman" w:cs="Times New Roman"/>
          <w:sz w:val="24"/>
          <w:lang w:val="kk-KZ"/>
        </w:rPr>
        <w:t>Тапсырыс беруші тендердің қорытындылары шығарылған күннен не сатып алуды ұйымдастырушыдан сатып алу қорытындыларын алған күннен бастап күнтізбелік бес күн ішінде әлеуетті өнім берушіге қол қойылған сатып алу шартын немесе денсаулық сақтау саласындағы уәкілетті орган бекіткен нысандар бойынша жасалған фармацевтикалық қызметтерді көрсетуге арналған шартты жібереді.</w:t>
      </w:r>
    </w:p>
    <w:p w:rsidR="008B75CF" w:rsidRPr="008B75CF" w:rsidRDefault="009E2023" w:rsidP="002E4BA8">
      <w:pPr>
        <w:spacing w:after="0"/>
        <w:rPr>
          <w:rFonts w:ascii="Times New Roman" w:hAnsi="Times New Roman" w:cs="Times New Roman"/>
          <w:sz w:val="24"/>
          <w:lang w:val="kk-KZ"/>
        </w:rPr>
      </w:pPr>
      <w:bookmarkStart w:id="0" w:name="z181"/>
      <w:r>
        <w:rPr>
          <w:rFonts w:ascii="Times New Roman" w:hAnsi="Times New Roman" w:cs="Times New Roman"/>
          <w:sz w:val="24"/>
          <w:lang w:val="kk-KZ"/>
        </w:rPr>
        <w:t xml:space="preserve"> </w:t>
      </w:r>
      <w:r w:rsidR="008B75CF" w:rsidRPr="008B75CF">
        <w:rPr>
          <w:rFonts w:ascii="Times New Roman" w:hAnsi="Times New Roman" w:cs="Times New Roman"/>
          <w:sz w:val="24"/>
          <w:lang w:val="kk-KZ"/>
        </w:rPr>
        <w:t>Шартты алған күннен бастап он жұмыс күні ішінде тендердің жеңімпазы оған қол қояды не тапсырыс берушіні оның талаптарымен келіспейтіні немесе қол қоюдан бас тартатыны туралы жазбаша хабардар етеді.</w:t>
      </w:r>
    </w:p>
    <w:bookmarkEnd w:id="0"/>
    <w:p w:rsidR="002E4BA8" w:rsidRDefault="008B75CF" w:rsidP="002E4BA8">
      <w:pPr>
        <w:spacing w:after="0"/>
        <w:rPr>
          <w:rFonts w:ascii="Times New Roman" w:hAnsi="Times New Roman" w:cs="Times New Roman"/>
          <w:sz w:val="24"/>
          <w:lang w:val="kk-KZ"/>
        </w:rPr>
      </w:pPr>
      <w:r w:rsidRPr="008B75CF">
        <w:rPr>
          <w:rFonts w:ascii="Times New Roman" w:hAnsi="Times New Roman" w:cs="Times New Roman"/>
          <w:sz w:val="24"/>
          <w:lang w:val="kk-KZ"/>
        </w:rPr>
        <w:t xml:space="preserve">      </w:t>
      </w:r>
      <w:r w:rsidRPr="006E7173">
        <w:rPr>
          <w:rFonts w:ascii="Times New Roman" w:hAnsi="Times New Roman" w:cs="Times New Roman"/>
          <w:sz w:val="24"/>
          <w:lang w:val="kk-KZ"/>
        </w:rPr>
        <w:t>Көрсетілген мерзімде қол қойылған шартты немесе талаптармен келіспеу туралы хабарламаны ұсынбау шарт жасасудан бас тарту болып есептеледі. Келіспеушіліктерді шешу мерзімі екі жұмыс күнінен аспауға тиіс</w:t>
      </w:r>
    </w:p>
    <w:p w:rsidR="006E7173" w:rsidRPr="002E4BA8" w:rsidRDefault="006E7173" w:rsidP="002E4BA8">
      <w:pPr>
        <w:rPr>
          <w:rFonts w:ascii="Times New Roman" w:hAnsi="Times New Roman" w:cs="Times New Roman"/>
          <w:sz w:val="24"/>
          <w:lang w:val="kk-KZ"/>
        </w:rPr>
      </w:pPr>
      <w:r w:rsidRPr="006E7173">
        <w:rPr>
          <w:rFonts w:ascii="Times New Roman" w:eastAsia="Calibri" w:hAnsi="Times New Roman" w:cs="Times New Roman"/>
          <w:lang w:val="kk-KZ"/>
        </w:rPr>
        <w:t>Төрағасы:</w:t>
      </w:r>
    </w:p>
    <w:p w:rsidR="006E7173" w:rsidRPr="006E7173" w:rsidRDefault="006E7173" w:rsidP="006E7173">
      <w:pPr>
        <w:spacing w:after="0"/>
        <w:rPr>
          <w:rFonts w:ascii="Times New Roman" w:eastAsia="Calibri" w:hAnsi="Times New Roman" w:cs="Times New Roman"/>
          <w:lang w:val="kk-KZ"/>
        </w:rPr>
      </w:pPr>
    </w:p>
    <w:p w:rsidR="00357C98" w:rsidRP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Төрағасы:</w:t>
      </w: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Асел Қоңырбаева – басшының емдеу ісі жөніндегі орынбасары м.а</w:t>
      </w:r>
    </w:p>
    <w:p w:rsidR="00357C98" w:rsidRPr="00357C98" w:rsidRDefault="00357C98" w:rsidP="00357C98">
      <w:pPr>
        <w:spacing w:after="0"/>
        <w:rPr>
          <w:rFonts w:ascii="Times New Roman" w:eastAsia="Calibri" w:hAnsi="Times New Roman" w:cs="Times New Roman"/>
          <w:lang w:val="kk-KZ"/>
        </w:rPr>
      </w:pP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rPr>
        <w:t>Члены комиссии:</w:t>
      </w:r>
    </w:p>
    <w:p w:rsidR="00357C98" w:rsidRPr="00357C98" w:rsidRDefault="00357C98" w:rsidP="00357C98">
      <w:pPr>
        <w:spacing w:after="0"/>
        <w:rPr>
          <w:rFonts w:ascii="Times New Roman" w:eastAsia="Calibri" w:hAnsi="Times New Roman" w:cs="Times New Roman"/>
        </w:rPr>
      </w:pPr>
      <w:r w:rsidRPr="00357C98">
        <w:rPr>
          <w:rFonts w:ascii="Times New Roman" w:eastAsia="Calibri" w:hAnsi="Times New Roman" w:cs="Times New Roman"/>
          <w:lang w:val="kk-KZ"/>
        </w:rPr>
        <w:t xml:space="preserve"> </w:t>
      </w: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 xml:space="preserve"> А.Қалман -бас есепші м.а</w:t>
      </w:r>
    </w:p>
    <w:p w:rsidR="00357C98" w:rsidRPr="00357C98" w:rsidRDefault="00357C98" w:rsidP="00357C98">
      <w:pPr>
        <w:spacing w:after="0"/>
        <w:rPr>
          <w:rFonts w:ascii="Times New Roman" w:eastAsia="Calibri" w:hAnsi="Times New Roman" w:cs="Times New Roman"/>
          <w:lang w:val="kk-KZ"/>
        </w:rPr>
      </w:pP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 xml:space="preserve">Н.Ахмедова  – зертхана меңгерушісі </w:t>
      </w:r>
    </w:p>
    <w:p w:rsidR="00357C98" w:rsidRPr="00357C98" w:rsidRDefault="00357C98" w:rsidP="00357C98">
      <w:pPr>
        <w:spacing w:after="0"/>
        <w:rPr>
          <w:rFonts w:ascii="Times New Roman" w:eastAsia="Calibri" w:hAnsi="Times New Roman" w:cs="Times New Roman"/>
          <w:lang w:val="kk-KZ"/>
        </w:rPr>
      </w:pP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 xml:space="preserve">А.Актаева – мемлекеттік сатып алу маманы </w:t>
      </w:r>
    </w:p>
    <w:p w:rsidR="00357C98" w:rsidRPr="00357C98" w:rsidRDefault="00357C98" w:rsidP="00357C98">
      <w:pPr>
        <w:spacing w:after="0"/>
        <w:rPr>
          <w:rFonts w:ascii="Times New Roman" w:eastAsia="Calibri" w:hAnsi="Times New Roman" w:cs="Times New Roman"/>
          <w:lang w:val="kk-KZ"/>
        </w:rPr>
      </w:pPr>
    </w:p>
    <w:p w:rsid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Л.Абубакирова   -заңгер</w:t>
      </w:r>
    </w:p>
    <w:p w:rsidR="00357C98" w:rsidRPr="00357C98" w:rsidRDefault="00357C98" w:rsidP="00357C98">
      <w:pPr>
        <w:spacing w:after="0"/>
        <w:rPr>
          <w:rFonts w:ascii="Times New Roman" w:eastAsia="Calibri" w:hAnsi="Times New Roman" w:cs="Times New Roman"/>
          <w:lang w:val="kk-KZ"/>
        </w:rPr>
      </w:pPr>
      <w:bookmarkStart w:id="1" w:name="_GoBack"/>
      <w:bookmarkEnd w:id="1"/>
    </w:p>
    <w:p w:rsidR="00357C98" w:rsidRPr="00357C98" w:rsidRDefault="00357C98" w:rsidP="00357C98">
      <w:pPr>
        <w:spacing w:after="0"/>
        <w:rPr>
          <w:rFonts w:ascii="Times New Roman" w:eastAsia="Calibri" w:hAnsi="Times New Roman" w:cs="Times New Roman"/>
          <w:lang w:val="kk-KZ"/>
        </w:rPr>
      </w:pPr>
      <w:r w:rsidRPr="00357C98">
        <w:rPr>
          <w:rFonts w:ascii="Times New Roman" w:eastAsia="Calibri" w:hAnsi="Times New Roman" w:cs="Times New Roman"/>
          <w:lang w:val="kk-KZ"/>
        </w:rPr>
        <w:t xml:space="preserve"> Хатшы: Дарменова Роза – провизор</w:t>
      </w:r>
    </w:p>
    <w:p w:rsidR="00292743" w:rsidRDefault="00292743" w:rsidP="00357C98">
      <w:pPr>
        <w:spacing w:after="0"/>
        <w:rPr>
          <w:rFonts w:ascii="Times New Roman" w:eastAsia="Calibri" w:hAnsi="Times New Roman" w:cs="Times New Roman"/>
          <w:lang w:val="kk-KZ"/>
        </w:rPr>
      </w:pPr>
    </w:p>
    <w:sectPr w:rsidR="002927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06CCB"/>
    <w:multiLevelType w:val="hybridMultilevel"/>
    <w:tmpl w:val="EFECF5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8665C9"/>
    <w:multiLevelType w:val="hybridMultilevel"/>
    <w:tmpl w:val="31A87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2DD"/>
    <w:rsid w:val="000252DD"/>
    <w:rsid w:val="00064E7A"/>
    <w:rsid w:val="00076757"/>
    <w:rsid w:val="000A0BAB"/>
    <w:rsid w:val="001E6F8B"/>
    <w:rsid w:val="002077F1"/>
    <w:rsid w:val="002458F4"/>
    <w:rsid w:val="00292743"/>
    <w:rsid w:val="002B6696"/>
    <w:rsid w:val="002E4BA8"/>
    <w:rsid w:val="00326751"/>
    <w:rsid w:val="00357C98"/>
    <w:rsid w:val="00391CCF"/>
    <w:rsid w:val="00393CE6"/>
    <w:rsid w:val="00431FBF"/>
    <w:rsid w:val="00471993"/>
    <w:rsid w:val="00485463"/>
    <w:rsid w:val="0049235B"/>
    <w:rsid w:val="004924ED"/>
    <w:rsid w:val="00514215"/>
    <w:rsid w:val="00572F23"/>
    <w:rsid w:val="00596DEA"/>
    <w:rsid w:val="006C1832"/>
    <w:rsid w:val="006E2FB1"/>
    <w:rsid w:val="006E7173"/>
    <w:rsid w:val="00776465"/>
    <w:rsid w:val="0087230B"/>
    <w:rsid w:val="008757FB"/>
    <w:rsid w:val="008B75CF"/>
    <w:rsid w:val="009214D1"/>
    <w:rsid w:val="009278BE"/>
    <w:rsid w:val="009D68A1"/>
    <w:rsid w:val="009E2023"/>
    <w:rsid w:val="00A00BF2"/>
    <w:rsid w:val="00A13448"/>
    <w:rsid w:val="00A20715"/>
    <w:rsid w:val="00A217AF"/>
    <w:rsid w:val="00A47AA6"/>
    <w:rsid w:val="00A75EB2"/>
    <w:rsid w:val="00A92C8A"/>
    <w:rsid w:val="00AA23F5"/>
    <w:rsid w:val="00AC4EA0"/>
    <w:rsid w:val="00AF120D"/>
    <w:rsid w:val="00B02164"/>
    <w:rsid w:val="00B100F2"/>
    <w:rsid w:val="00B476D1"/>
    <w:rsid w:val="00BB52AD"/>
    <w:rsid w:val="00BD3293"/>
    <w:rsid w:val="00BD5BD7"/>
    <w:rsid w:val="00BE7AA2"/>
    <w:rsid w:val="00C07380"/>
    <w:rsid w:val="00C73D38"/>
    <w:rsid w:val="00CE6227"/>
    <w:rsid w:val="00DD2F00"/>
    <w:rsid w:val="00DE689E"/>
    <w:rsid w:val="00E21246"/>
    <w:rsid w:val="00E52196"/>
    <w:rsid w:val="00E8309C"/>
    <w:rsid w:val="00EA0AB7"/>
    <w:rsid w:val="00F3363C"/>
    <w:rsid w:val="00F63359"/>
    <w:rsid w:val="00F7168B"/>
    <w:rsid w:val="00FA5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22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5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E21246"/>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E21246"/>
    <w:rPr>
      <w:rFonts w:ascii="Consolas" w:hAnsi="Consolas"/>
      <w:sz w:val="20"/>
      <w:szCs w:val="20"/>
    </w:rPr>
  </w:style>
  <w:style w:type="paragraph" w:styleId="a4">
    <w:name w:val="List Paragraph"/>
    <w:basedOn w:val="a"/>
    <w:uiPriority w:val="34"/>
    <w:qFormat/>
    <w:rsid w:val="006E7173"/>
    <w:pPr>
      <w:ind w:left="720"/>
      <w:contextualSpacing/>
    </w:pPr>
  </w:style>
  <w:style w:type="table" w:customStyle="1" w:styleId="1">
    <w:name w:val="Сетка таблицы1"/>
    <w:basedOn w:val="a1"/>
    <w:next w:val="a3"/>
    <w:uiPriority w:val="39"/>
    <w:rsid w:val="00A92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9214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22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5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E21246"/>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E21246"/>
    <w:rPr>
      <w:rFonts w:ascii="Consolas" w:hAnsi="Consolas"/>
      <w:sz w:val="20"/>
      <w:szCs w:val="20"/>
    </w:rPr>
  </w:style>
  <w:style w:type="paragraph" w:styleId="a4">
    <w:name w:val="List Paragraph"/>
    <w:basedOn w:val="a"/>
    <w:uiPriority w:val="34"/>
    <w:qFormat/>
    <w:rsid w:val="006E7173"/>
    <w:pPr>
      <w:ind w:left="720"/>
      <w:contextualSpacing/>
    </w:pPr>
  </w:style>
  <w:style w:type="table" w:customStyle="1" w:styleId="1">
    <w:name w:val="Сетка таблицы1"/>
    <w:basedOn w:val="a1"/>
    <w:next w:val="a3"/>
    <w:uiPriority w:val="39"/>
    <w:rsid w:val="00A92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9214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102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B4992-0429-4D2D-86D4-E332D9403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2</Pages>
  <Words>704</Words>
  <Characters>4015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123</cp:lastModifiedBy>
  <cp:revision>91</cp:revision>
  <cp:lastPrinted>2023-02-24T04:40:00Z</cp:lastPrinted>
  <dcterms:created xsi:type="dcterms:W3CDTF">2022-02-12T09:14:00Z</dcterms:created>
  <dcterms:modified xsi:type="dcterms:W3CDTF">2023-03-14T05:59:00Z</dcterms:modified>
</cp:coreProperties>
</file>